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F45E3F">
        <w:rPr>
          <w:rFonts w:ascii="Times New Roman" w:hAnsi="Times New Roman" w:cs="Times New Roman"/>
        </w:rPr>
        <w:t>29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6F40A0">
        <w:rPr>
          <w:rFonts w:ascii="Times New Roman" w:hAnsi="Times New Roman" w:cs="Times New Roman"/>
        </w:rPr>
        <w:t>3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105</w:t>
      </w:r>
      <w:r w:rsidR="00FF4A37" w:rsidRPr="00FF4A37">
        <w:rPr>
          <w:rFonts w:ascii="Times New Roman" w:hAnsi="Times New Roman" w:cs="Times New Roman"/>
        </w:rPr>
        <w:t>7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  <w:bookmarkStart w:id="0" w:name="_GoBack"/>
      <w:bookmarkEnd w:id="0"/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021F05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F45E3F">
              <w:t>5</w:t>
            </w:r>
          </w:p>
        </w:tc>
      </w:tr>
      <w:tr w:rsidR="00F54BD3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FF4A37">
              <w:t>4</w:t>
            </w:r>
          </w:p>
        </w:tc>
      </w:tr>
      <w:tr w:rsidR="00A64F9C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26221E" w:rsidRDefault="00A64F9C" w:rsidP="00A64F9C"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A64F9C" w:rsidP="00A64F9C">
            <w:pPr>
              <w:jc w:val="center"/>
            </w:pPr>
            <w:r w:rsidRPr="0026221E">
              <w:t>1.87</w:t>
            </w:r>
          </w:p>
        </w:tc>
      </w:tr>
      <w:tr w:rsidR="00A64F9C" w:rsidRPr="00DC6881" w:rsidTr="00A64F9C">
        <w:trPr>
          <w:trHeight w:val="32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9C686E" w:rsidRDefault="00FF4A37" w:rsidP="00A64F9C">
            <w:r w:rsidRPr="00FF4A37"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FF4A37" w:rsidP="00A64F9C">
            <w:pPr>
              <w:jc w:val="center"/>
            </w:pPr>
            <w:r>
              <w:t>1.75</w:t>
            </w:r>
          </w:p>
        </w:tc>
      </w:tr>
      <w:tr w:rsidR="00F54BD3" w:rsidRPr="00DC6881" w:rsidTr="00A64F9C">
        <w:trPr>
          <w:trHeight w:val="32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F4A37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6E"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FF4A37" w:rsidP="00F54BD3">
            <w:pPr>
              <w:jc w:val="center"/>
            </w:pPr>
            <w:r>
              <w:t>1.74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0A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Pr="00AA14C9" w:rsidRDefault="006F40A0" w:rsidP="006F40A0">
            <w:pPr>
              <w:jc w:val="center"/>
            </w:pPr>
            <w:r w:rsidRPr="00AA14C9">
              <w:t>-0,29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A0" w:rsidRPr="00E32355" w:rsidRDefault="006F40A0" w:rsidP="006F40A0">
            <w:pPr>
              <w:jc w:val="center"/>
            </w:pPr>
            <w:r w:rsidRPr="00E32355">
              <w:t>-0,97</w:t>
            </w:r>
          </w:p>
        </w:tc>
      </w:tr>
      <w:tr w:rsidR="006F40A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Pr="00AA14C9" w:rsidRDefault="006F40A0" w:rsidP="006F40A0">
            <w:pPr>
              <w:jc w:val="center"/>
            </w:pPr>
            <w:r w:rsidRPr="00AA14C9">
              <w:t>19,11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A0" w:rsidRPr="00E32355" w:rsidRDefault="006F40A0" w:rsidP="006F40A0">
            <w:pPr>
              <w:jc w:val="center"/>
            </w:pPr>
            <w:r w:rsidRPr="00E32355">
              <w:t>16,87</w:t>
            </w:r>
          </w:p>
        </w:tc>
      </w:tr>
      <w:tr w:rsidR="006F40A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Pr="00AA14C9" w:rsidRDefault="006F40A0" w:rsidP="006F40A0">
            <w:pPr>
              <w:jc w:val="center"/>
            </w:pPr>
            <w:r w:rsidRPr="00AA14C9">
              <w:t>18,66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A0" w:rsidRPr="00E32355" w:rsidRDefault="006F40A0" w:rsidP="006F40A0">
            <w:pPr>
              <w:jc w:val="center"/>
            </w:pPr>
            <w:r w:rsidRPr="00E32355">
              <w:t>13,67</w:t>
            </w:r>
          </w:p>
        </w:tc>
      </w:tr>
      <w:tr w:rsidR="006F40A0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Pr="00AA14C9" w:rsidRDefault="006F40A0" w:rsidP="006F40A0">
            <w:pPr>
              <w:jc w:val="center"/>
            </w:pPr>
            <w:r w:rsidRPr="00AA14C9">
              <w:t>39,14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A0" w:rsidRPr="00E32355" w:rsidRDefault="006F40A0" w:rsidP="006F40A0">
            <w:pPr>
              <w:jc w:val="center"/>
            </w:pPr>
            <w:r w:rsidRPr="00E32355">
              <w:t>31,13</w:t>
            </w:r>
          </w:p>
        </w:tc>
      </w:tr>
      <w:tr w:rsidR="006F40A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Pr="00AA14C9" w:rsidRDefault="006F40A0" w:rsidP="006F40A0">
            <w:pPr>
              <w:jc w:val="center"/>
            </w:pPr>
            <w:r w:rsidRPr="00AA14C9">
              <w:t>216,57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A0" w:rsidRPr="00E32355" w:rsidRDefault="006F40A0" w:rsidP="006F40A0">
            <w:pPr>
              <w:jc w:val="center"/>
            </w:pPr>
            <w:r w:rsidRPr="00E32355">
              <w:t>186,11</w:t>
            </w:r>
          </w:p>
        </w:tc>
      </w:tr>
      <w:tr w:rsidR="006F40A0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A0" w:rsidRPr="006902F3" w:rsidRDefault="006F40A0" w:rsidP="006F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0A0" w:rsidRDefault="006F40A0" w:rsidP="006F40A0">
            <w:pPr>
              <w:jc w:val="center"/>
            </w:pPr>
            <w:r w:rsidRPr="00AA14C9">
              <w:t>251,23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0A0" w:rsidRDefault="006F40A0" w:rsidP="006F40A0">
            <w:pPr>
              <w:jc w:val="center"/>
            </w:pPr>
            <w:r w:rsidRPr="00E32355">
              <w:t>209,72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6F40A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6F40A0" w:rsidRPr="006F40A0">
        <w:rPr>
          <w:rFonts w:ascii="Times New Roman" w:hAnsi="Times New Roman" w:cs="Times New Roman"/>
        </w:rPr>
        <w:t>3</w:t>
      </w:r>
      <w:r w:rsidR="006F40A0">
        <w:rPr>
          <w:rFonts w:ascii="Times New Roman" w:hAnsi="Times New Roman" w:cs="Times New Roman"/>
        </w:rPr>
        <w:t> </w:t>
      </w:r>
      <w:r w:rsidR="006F40A0" w:rsidRPr="006F40A0">
        <w:rPr>
          <w:rFonts w:ascii="Times New Roman" w:hAnsi="Times New Roman" w:cs="Times New Roman"/>
        </w:rPr>
        <w:t>585</w:t>
      </w:r>
      <w:r w:rsidR="006F40A0">
        <w:rPr>
          <w:rFonts w:ascii="Times New Roman" w:hAnsi="Times New Roman" w:cs="Times New Roman"/>
        </w:rPr>
        <w:t> </w:t>
      </w:r>
      <w:r w:rsidR="006F40A0" w:rsidRPr="006F40A0">
        <w:rPr>
          <w:rFonts w:ascii="Times New Roman" w:hAnsi="Times New Roman" w:cs="Times New Roman"/>
        </w:rPr>
        <w:t>085</w:t>
      </w:r>
      <w:r w:rsidR="006F40A0">
        <w:rPr>
          <w:rFonts w:ascii="Times New Roman" w:hAnsi="Times New Roman" w:cs="Times New Roman"/>
        </w:rPr>
        <w:t xml:space="preserve"> </w:t>
      </w:r>
      <w:r w:rsidR="006F40A0" w:rsidRPr="006F40A0">
        <w:rPr>
          <w:rFonts w:ascii="Times New Roman" w:hAnsi="Times New Roman" w:cs="Times New Roman"/>
        </w:rPr>
        <w:t xml:space="preserve">385,58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6F40A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6F40A0" w:rsidRPr="006F40A0">
        <w:rPr>
          <w:rFonts w:ascii="Times New Roman" w:hAnsi="Times New Roman" w:cs="Times New Roman"/>
        </w:rPr>
        <w:t xml:space="preserve">97,86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8716368"/>
        <c:axId val="598811288"/>
      </c:barChart>
      <c:catAx>
        <c:axId val="76871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8811288"/>
        <c:crosses val="autoZero"/>
        <c:auto val="1"/>
        <c:lblAlgn val="ctr"/>
        <c:lblOffset val="100"/>
        <c:noMultiLvlLbl val="0"/>
      </c:catAx>
      <c:valAx>
        <c:axId val="598811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71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B66E-C312-4E12-A199-FA548E4F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4</cp:revision>
  <dcterms:created xsi:type="dcterms:W3CDTF">2024-04-04T13:06:00Z</dcterms:created>
  <dcterms:modified xsi:type="dcterms:W3CDTF">2024-04-05T13:33:00Z</dcterms:modified>
</cp:coreProperties>
</file>